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inline distT="0" distB="0" distL="114300" distR="114300">
            <wp:extent cx="6457315" cy="9132570"/>
            <wp:effectExtent l="0" t="0" r="635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7315" cy="913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Рабочая программа курса «Занимательная биология» для основного общего образования разработана в соответствии с ФОП основного общего образования на основе требований к результатам освоения основной образовательной программы основного общего образования и обеспечивает достижение планируемых результатов освоения основной образовательной программы основного общего образования.             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Согласно учебному плану школы на изучение курса «Занимательная биология» на ступени основного общего образования отводится 34 часа. В 5 классе - 34 часа.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Срок реализации программы курса «Занимательная биология» 1 год.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жизни. Реализация данной задачи возможна так же через реализацию курса «Занимательная биология».</w:t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5 класс</w:t>
      </w:r>
    </w:p>
    <w:p>
      <w:pPr>
        <w:tabs>
          <w:tab w:val="left" w:pos="2220"/>
        </w:tabs>
        <w:spacing w:after="0" w:line="240" w:lineRule="auto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Мой край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Инструктаж по ТБ. Что изучает ботаника. Методы научного и теоретического познания.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Экскурсия в лес «Осень в нашем городе»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Растительный мир родного края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Животный мир родного края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Основные  экологические группы  животных 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Основные  экологические группы  растений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Знакомство с  исчезающими растениями и животными родного края. Причины исчезновения их и необходимость защиты каждым человеком. Красная книга РТ.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Исчезающие растения и животные родного края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» (парный проект)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Вода – источник жизни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Операция «Живи, родник, живи»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Вода в моём доме и в природе Круговорот воды в природе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загрязнения воды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Просмотр фильма «Вода – жизнь»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Вода в жизни животных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в жизни растений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«Вода в моем доме» (индивидуальный проект)2ч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и здоровье человека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проектов «Вода – источник жизни на Земле»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Солнце и свет в нашей жизни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Солнце, Луна, звёзды – источники света. Отношение к свету и теплу различных животных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«Фенологические наблюдения за растениями»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Роль света в жизни растений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тепла и света на комнатные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по выявлению светолюбивых и теплолюбивых комнатных растений.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животные относятся к свету и теплу.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Воздух в жизни растений  </w:t>
      </w:r>
    </w:p>
    <w:p>
      <w:pPr>
        <w:tabs>
          <w:tab w:val="left" w:pos="3480"/>
        </w:tabs>
        <w:snapToGrid w:val="0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Источники загрязнения воздуха</w:t>
      </w:r>
    </w:p>
    <w:p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Роль воздуха в жизни растений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«Автотранспорт и воздух города» (индивидуальный проект)</w:t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Весенние работы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Подготовка почвы к посеву на пришкольном участке. Разбивка грядок.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Посадка растений. Уход и наблюдение за всходами. Постановка опытов. Анкетирование учащихся «Насколько понравилось вам работать в кружке?»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>
      <w:pPr>
        <w:spacing w:after="0" w:line="240" w:lineRule="auto"/>
        <w:rPr>
          <w:rFonts w:ascii="Times New Roman" w:hAnsi="Times New Roman" w:cs="Times New Roman" w:eastAsiaTheme="minorEastAsia"/>
          <w:i/>
          <w:sz w:val="24"/>
          <w:szCs w:val="24"/>
          <w:u w:val="single"/>
        </w:rPr>
      </w:pP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Л</w:t>
      </w:r>
      <w:r>
        <w:rPr>
          <w:rFonts w:ascii="Times New Roman" w:hAnsi="Times New Roman" w:cs="Times New Roman" w:eastAsiaTheme="minorEastAsia"/>
          <w:i/>
          <w:spacing w:val="1"/>
          <w:sz w:val="24"/>
          <w:szCs w:val="24"/>
          <w:u w:val="single"/>
        </w:rPr>
        <w:t>и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чн</w:t>
      </w:r>
      <w:r>
        <w:rPr>
          <w:rFonts w:ascii="Times New Roman" w:hAnsi="Times New Roman" w:cs="Times New Roman" w:eastAsiaTheme="minorEastAsia"/>
          <w:i/>
          <w:spacing w:val="5"/>
          <w:sz w:val="24"/>
          <w:szCs w:val="24"/>
          <w:u w:val="single"/>
        </w:rPr>
        <w:t>о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с</w:t>
      </w:r>
      <w:r>
        <w:rPr>
          <w:rFonts w:ascii="Times New Roman" w:hAnsi="Times New Roman" w:cs="Times New Roman" w:eastAsiaTheme="minorEastAsia"/>
          <w:i/>
          <w:spacing w:val="-4"/>
          <w:sz w:val="24"/>
          <w:szCs w:val="24"/>
          <w:u w:val="single"/>
        </w:rPr>
        <w:t>т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н</w:t>
      </w:r>
      <w:r>
        <w:rPr>
          <w:rFonts w:ascii="Times New Roman" w:hAnsi="Times New Roman" w:cs="Times New Roman" w:eastAsiaTheme="minorEastAsia"/>
          <w:i/>
          <w:spacing w:val="1"/>
          <w:sz w:val="24"/>
          <w:szCs w:val="24"/>
          <w:u w:val="single"/>
        </w:rPr>
        <w:t>ы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е  рез</w:t>
      </w:r>
      <w:r>
        <w:rPr>
          <w:rFonts w:ascii="Times New Roman" w:hAnsi="Times New Roman" w:cs="Times New Roman" w:eastAsiaTheme="minorEastAsia"/>
          <w:i/>
          <w:spacing w:val="-9"/>
          <w:sz w:val="24"/>
          <w:szCs w:val="24"/>
          <w:u w:val="single"/>
        </w:rPr>
        <w:t>у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льтаты</w:t>
      </w:r>
    </w:p>
    <w:p>
      <w:pPr>
        <w:spacing w:after="0" w:line="240" w:lineRule="auto"/>
        <w:ind w:left="191" w:right="141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-воспитание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spacing w:after="0" w:line="240" w:lineRule="auto"/>
        <w:ind w:left="191" w:right="141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-формирование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>
      <w:pPr>
        <w:spacing w:after="0" w:line="240" w:lineRule="auto"/>
        <w:ind w:left="191" w:right="141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-формирование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-формирование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-освоение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-формирование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мышления;</w:t>
      </w:r>
    </w:p>
    <w:p>
      <w:pPr>
        <w:spacing w:after="0" w:line="240" w:lineRule="auto"/>
        <w:rPr>
          <w:rFonts w:ascii="Times New Roman" w:hAnsi="Times New Roman" w:cs="Times New Roman" w:eastAsiaTheme="minorEastAsia"/>
          <w:b/>
          <w:spacing w:val="-2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pacing w:val="-2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 w:eastAsiaTheme="minorEastAsia"/>
          <w:i/>
          <w:spacing w:val="-2"/>
          <w:sz w:val="24"/>
          <w:szCs w:val="24"/>
          <w:u w:val="single"/>
        </w:rPr>
        <w:t>М</w:t>
      </w:r>
      <w:r>
        <w:rPr>
          <w:rFonts w:ascii="Times New Roman" w:hAnsi="Times New Roman" w:cs="Times New Roman" w:eastAsiaTheme="minorEastAsia"/>
          <w:i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тапре</w:t>
      </w:r>
      <w:r>
        <w:rPr>
          <w:rFonts w:ascii="Times New Roman" w:hAnsi="Times New Roman" w:cs="Times New Roman" w:eastAsiaTheme="minorEastAsia"/>
          <w:i/>
          <w:spacing w:val="-2"/>
          <w:sz w:val="24"/>
          <w:szCs w:val="24"/>
          <w:u w:val="single"/>
        </w:rPr>
        <w:t>д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мет</w:t>
      </w:r>
      <w:r>
        <w:rPr>
          <w:rFonts w:ascii="Times New Roman" w:hAnsi="Times New Roman" w:cs="Times New Roman" w:eastAsiaTheme="minorEastAsia"/>
          <w:i/>
          <w:spacing w:val="1"/>
          <w:sz w:val="24"/>
          <w:szCs w:val="24"/>
          <w:u w:val="single"/>
        </w:rPr>
        <w:t>ны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е ре</w:t>
      </w:r>
      <w:r>
        <w:rPr>
          <w:rFonts w:ascii="Times New Roman" w:hAnsi="Times New Roman" w:cs="Times New Roman" w:eastAsiaTheme="minorEastAsia"/>
          <w:i/>
          <w:spacing w:val="4"/>
          <w:sz w:val="24"/>
          <w:szCs w:val="24"/>
          <w:u w:val="single"/>
        </w:rPr>
        <w:t>з</w:t>
      </w:r>
      <w:r>
        <w:rPr>
          <w:rFonts w:ascii="Times New Roman" w:hAnsi="Times New Roman" w:cs="Times New Roman" w:eastAsiaTheme="minorEastAsia"/>
          <w:i/>
          <w:spacing w:val="-8"/>
          <w:sz w:val="24"/>
          <w:szCs w:val="24"/>
          <w:u w:val="single"/>
        </w:rPr>
        <w:t>у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льтаты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-умение оценивать правильность выполнения учебной задачи,  собственные возможности её решения;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(индуктивное, дедуктивное  и по аналогии) и делать выводы;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-смысловое чтение;</w:t>
      </w:r>
    </w:p>
    <w:p>
      <w:pPr>
        <w:spacing w:after="0" w:line="240" w:lineRule="auto"/>
        <w:ind w:left="141" w:right="141" w:hanging="141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-умение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мнение; -умение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формирование и развитие компетентности в области использования информационно-коммуникационных технологий (далее ИКТ– компетенции);-формирование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Пр</w:t>
      </w:r>
      <w:r>
        <w:rPr>
          <w:rFonts w:ascii="Times New Roman" w:hAnsi="Times New Roman" w:cs="Times New Roman" w:eastAsiaTheme="minorEastAsia"/>
          <w:i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 w:cs="Times New Roman" w:eastAsiaTheme="minorEastAsia"/>
          <w:i/>
          <w:spacing w:val="-2"/>
          <w:sz w:val="24"/>
          <w:szCs w:val="24"/>
          <w:u w:val="single"/>
        </w:rPr>
        <w:t>д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мет</w:t>
      </w:r>
      <w:r>
        <w:rPr>
          <w:rFonts w:ascii="Times New Roman" w:hAnsi="Times New Roman" w:cs="Times New Roman" w:eastAsiaTheme="minorEastAsia"/>
          <w:i/>
          <w:spacing w:val="1"/>
          <w:sz w:val="24"/>
          <w:szCs w:val="24"/>
          <w:u w:val="single"/>
        </w:rPr>
        <w:t>н</w:t>
      </w:r>
      <w:r>
        <w:rPr>
          <w:rFonts w:ascii="Times New Roman" w:hAnsi="Times New Roman" w:cs="Times New Roman" w:eastAsiaTheme="minorEastAsia"/>
          <w:i/>
          <w:spacing w:val="2"/>
          <w:sz w:val="24"/>
          <w:szCs w:val="24"/>
          <w:u w:val="single"/>
        </w:rPr>
        <w:t>ы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е  рез</w:t>
      </w:r>
      <w:r>
        <w:rPr>
          <w:rFonts w:ascii="Times New Roman" w:hAnsi="Times New Roman" w:cs="Times New Roman" w:eastAsiaTheme="minorEastAsia"/>
          <w:i/>
          <w:spacing w:val="-9"/>
          <w:sz w:val="24"/>
          <w:szCs w:val="24"/>
          <w:u w:val="single"/>
        </w:rPr>
        <w:t>у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ль</w:t>
      </w:r>
      <w:r>
        <w:rPr>
          <w:rFonts w:ascii="Times New Roman" w:hAnsi="Times New Roman" w:cs="Times New Roman" w:eastAsiaTheme="minorEastAsia"/>
          <w:i/>
          <w:spacing w:val="1"/>
          <w:sz w:val="24"/>
          <w:szCs w:val="24"/>
          <w:u w:val="single"/>
        </w:rPr>
        <w:t>т</w:t>
      </w:r>
      <w:r>
        <w:rPr>
          <w:rFonts w:ascii="Times New Roman" w:hAnsi="Times New Roman" w:cs="Times New Roman" w:eastAsiaTheme="minorEastAsia"/>
          <w:i/>
          <w:sz w:val="24"/>
          <w:szCs w:val="24"/>
          <w:u w:val="single"/>
        </w:rPr>
        <w:t>аты</w:t>
      </w: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Предметные результаты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освоения курса с учётом общих требований Стандарта должны обеспечивать успешное обучение на следующей ступени общего образования. Ученик, освоивший курс «Жизнь растений»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должен освоить начальные умения и навыки в проектной деятельности от постановки проблемы до создания портфолио проекта.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 анализ и оценка последствий деятельности человека в природе.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системы научных знаний о живой природе, закономерностях еѐ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 обитаний видов растений и животных;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взаимосвязи мира живой и неживой природы, между живыми организмами;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исследовательских умений.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5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644"/>
        <w:gridCol w:w="1599"/>
        <w:gridCol w:w="4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Перечень и название раздела и тем курса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Количество часов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(всего)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7" w:type="dxa"/>
          </w:tcPr>
          <w:p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Мой край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"https://m.edsoo.ru/7f413368"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https://m.edsoo.ru/7f413368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suppressAutoHyphens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7" w:type="dxa"/>
          </w:tcPr>
          <w:p>
            <w:pPr>
              <w:suppressAutoHyphens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Вода – источник жизни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"https://urok.1sept.ru/articles/627231"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https://urok.1sept.ru/articles/627231</w:t>
            </w:r>
            <w:r>
              <w:rPr>
                <w:rStyle w:val="4"/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fldChar w:fldCharType="end"/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11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Солнце и свет в нашей жизни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Библиотека ЦОК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"https://m.edsoo.ru/863d2028" \h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t>://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val="en-US"/>
              </w:rPr>
              <w:t>m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val="en-US"/>
              </w:rPr>
              <w:t>edsoo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val="en-US"/>
              </w:rPr>
              <w:t>ru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t>/863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val="en-US"/>
              </w:rPr>
              <w:t>d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t>2028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fldChar w:fldCharType="end"/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Воздух в жизни растений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"https://m.edsoo.ru/7f4148d0"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https://m.edsoo.ru/7f4148d0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Весенние работы 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"https://www.ogorod.ru/ru/now/soil/13141/Chto-nuzhno-sdelat-vesnoj-v-sadu-ogorode-i-cvetnike.htm"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https://www.ogorod.ru/ru/now/soil/13141/Chto-nuzhno-sdelat-vesnoj-v-sadu-ogorode-i-cvetnike.htm</w:t>
            </w:r>
            <w:r>
              <w:rPr>
                <w:rStyle w:val="4"/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fldChar w:fldCharType="end"/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  <w:gridSpan w:val="2"/>
          </w:tcPr>
          <w:p>
            <w:pPr>
              <w:spacing w:after="0" w:line="240" w:lineRule="auto"/>
              <w:ind w:left="360"/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ind w:right="283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  34</w:t>
            </w:r>
          </w:p>
        </w:tc>
        <w:tc>
          <w:tcPr>
            <w:tcW w:w="3119" w:type="dxa"/>
          </w:tcPr>
          <w:p>
            <w:pPr>
              <w:spacing w:after="0" w:line="240" w:lineRule="auto"/>
              <w:ind w:right="283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567" w:right="567" w:bottom="567" w:left="1134" w:header="709" w:footer="709" w:gutter="0"/>
          <w:cols w:space="708" w:num="1"/>
          <w:docGrid w:linePitch="360" w:charSpace="0"/>
        </w:sect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1534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4366"/>
        <w:gridCol w:w="1134"/>
        <w:gridCol w:w="1701"/>
        <w:gridCol w:w="1843"/>
        <w:gridCol w:w="1559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92" w:type="dxa"/>
            <w:vMerge w:val="restart"/>
          </w:tcPr>
          <w:p>
            <w:pPr>
              <w:spacing w:after="0" w:line="240" w:lineRule="auto"/>
              <w:ind w:hanging="33"/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  <w:t xml:space="preserve">№          </w:t>
            </w:r>
          </w:p>
        </w:tc>
        <w:tc>
          <w:tcPr>
            <w:tcW w:w="4366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  <w:t>Название  раздела,  темы урока</w:t>
            </w:r>
          </w:p>
        </w:tc>
        <w:tc>
          <w:tcPr>
            <w:tcW w:w="6237" w:type="dxa"/>
            <w:gridSpan w:val="4"/>
            <w:vAlign w:val="center"/>
          </w:tcPr>
          <w:p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цифровые 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4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>
            <w:pPr>
              <w:spacing w:after="0" w:line="240" w:lineRule="auto"/>
              <w:ind w:hanging="29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  <w:p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работы</w:t>
            </w:r>
          </w:p>
          <w:p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изучения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Инструктаж по ТБ. Что изучает ботаника. Методы научного и теоретического познания.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"https://m.edsoo.ru/863cd0c8"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https://m.edsoo.ru/863cd0c8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Экскурсия в лес «Осень в нашем городе»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"https://m.edsoo.ru/863ce568"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https://m.edsoo.ru/863ce568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Растительный мир родного края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"https://ecoportal.info/priroda-tatarstana/"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https://ecoportal.info/priroda-tatarstana/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0"/>
              <w:tabs>
                <w:tab w:val="left" w:pos="1182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"https://infourok.ru/prezentaciya-na-temu-zhivotniy-i-rastitelniy-mir-respubliki-tatarstan-3121928.html"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infourok.ru</w:t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Животный мир родного края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"https://m.edsoo.ru/863dc62c"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dc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62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Основные  экологические группы  животных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"https://m.edsoo.ru/863dbef2"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dbef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"https://m.edsoo.ru/863dba1a"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dba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Основные  экологические группы  растений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"https://onlineclass.space/%D0%BC%D0%B0%D1%82%D0%B5%D1%80%D0%B8%D0%B0%D0%BB/%D0%B1%D0%B8%D0%BE%D0%BB%D0%BE%D0%B3%D0%B8%D1%8F/44/"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val="en-US" w:eastAsia="ru-RU"/>
              </w:rPr>
              <w:t>onlineclass.space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›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"https://infotables.ru/biologiya/38-biologiya-rastenij/1117-ekologicheskie-gruppy-rastenij"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val="en-US" w:eastAsia="ru-RU"/>
              </w:rPr>
              <w:t>infotables.ru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›biologiya/38-biologiya-rastenij/…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Знакомство с исчезающими растениями и животными родного края. Причины исчезновения их и необходимость защиты каждым человеком. Красная книга РТ.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Исчезающие растения и животные родного края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» (проект)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"https://m.edsoo.ru/863dd374"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https://m.edsoo.ru/863dd374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Операция «Живи, родник, живи»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Вода в моём доме и в природе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Круговорот воды в природе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"https://kopilkaurokov.ru/ekologiya/uroki/otkrytoe_zaniatie_voda_v_moem_dome_i_prirode"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kopilkaurokov.ru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›ekologiya/uroki/otkrytoe_…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Источники загрязнения воды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"https://m.edsoo.ru/863d0340"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0340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Просмотр фильма «Вода – жизнь»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"https://m.edsoo.ru/863d064c"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d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064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c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Вода в жизни животных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4253" w:type="dxa"/>
          </w:tcPr>
          <w:p>
            <w:pPr>
              <w:spacing w:after="20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Библиотека ЦОК </w:t>
            </w:r>
            <w:r>
              <w:fldChar w:fldCharType="begin"/>
            </w:r>
            <w:r>
              <w:instrText xml:space="preserve"> HYPERLINK "https://m.edsoo.ru/863db2ea"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db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ea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Вода в жизни растений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4253" w:type="dxa"/>
          </w:tcPr>
          <w:p>
            <w:pPr>
              <w:spacing w:after="20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"https://m.edsoo.ru/863ce73e"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ce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73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«Вода в моем доме» (индивидуальный проект)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4253" w:type="dxa"/>
          </w:tcPr>
          <w:p>
            <w:pPr>
              <w:spacing w:after="20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"https://xn--j1ahfl.xn--p1ai/library_kids/voda_v_moyom_dome_041018.html"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урок</w:t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val="en-US"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рф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›library_kids/voda_v_moyom_dome_041018.html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«Вода в моем доме» (индивидуальный проект)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4253" w:type="dxa"/>
          </w:tcPr>
          <w:p>
            <w:pPr>
              <w:spacing w:after="20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"https://school-science.ru/6/1/37161"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school-science.ru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›6/1/37161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Вода и здоровье человека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"https://m.edsoo.ru/863d0340"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0340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Защита проектов «Вода – источник жизни на Земле»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  <w:t>https://www.maam.ru/detskijsad/tvorchesko-isledovatelskii-proekt-voda-istochnik-zhizni-na-zemle.html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Солнце, Луна, звёзды – источники света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instrText xml:space="preserve"> HYPERLINK "https://ru.wikipedia.org/wiki/%D0%95%D1%81%D1%82%D0%B5%D1%81%D1%82%D0%B2%D0%B5%D0%BD%D0%BD%D1%8B%D0%B5_%D0%B8%D1%81%D1%82%D0%BE%D1%87%D0%BD%D0%B8%D0%BA%D0%B8_%D1%81%D0%B2%D0%B5%D1%82%D0%B0" \t "_blank" 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separate"/>
            </w:r>
          </w:p>
          <w:p>
            <w:pPr>
              <w:spacing w:after="0" w:line="240" w:lineRule="auto"/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ru.wikipedia.org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Отношение к свету и теплу различных животных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color w:val="0070C0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"https://s30856350093.mirtesen.ru/blog/43008214272/Ekologicheskie-gruppyi-zhivotnyie-klassifikatsiya-i-primeryi" \t "_blank"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  <w:shd w:val="clear" w:color="auto" w:fill="FFFFFF"/>
              </w:rPr>
              <w:t>s30856350093.mirtesen.ru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›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shd w:val="clear" w:color="auto" w:fill="FFFFFF"/>
              </w:rPr>
              <w:t>blog/43008214272/…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 «Фенологические наблюдения за растениями»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"https://m.edsoo.ru/863ce568"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https://m.edsoo.ru/863ce568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92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Роль света в жизни растений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"https://m.edsoo.ru/7f413368"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/7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f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413368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Влияние тепла и света на комнатные растения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4253" w:type="dxa"/>
          </w:tcPr>
          <w:p>
            <w:pPr>
              <w:pStyle w:val="6"/>
              <w:shd w:val="clear" w:color="auto" w:fill="FFFFFF"/>
              <w:spacing w:before="0" w:beforeAutospacing="0" w:after="300" w:afterAutospacing="0"/>
              <w:rPr>
                <w:color w:val="0070C0"/>
                <w:lang w:val="en-US"/>
              </w:rPr>
            </w:pPr>
            <w:r>
              <w:fldChar w:fldCharType="begin"/>
            </w:r>
            <w:r>
              <w:instrText xml:space="preserve"> HYPERLINK "https://nauchniestati.ru/spravka/vliyanie-sveta-tepla-i-vody-na-rost-i-razvitie-rastenij/" \t "_blank" </w:instrText>
            </w:r>
            <w:r>
              <w:fldChar w:fldCharType="separate"/>
            </w:r>
            <w:r>
              <w:rPr>
                <w:bCs/>
                <w:color w:val="0070C0"/>
                <w:u w:val="single"/>
                <w:shd w:val="clear" w:color="auto" w:fill="FFFFFF"/>
                <w:lang w:val="en-US"/>
              </w:rPr>
              <w:t>nauchniestati.ru</w:t>
            </w:r>
            <w:r>
              <w:rPr>
                <w:bCs/>
                <w:color w:val="0070C0"/>
                <w:u w:val="single"/>
                <w:shd w:val="clear" w:color="auto" w:fill="FFFFFF"/>
                <w:lang w:val="en-US"/>
              </w:rPr>
              <w:fldChar w:fldCharType="end"/>
            </w:r>
            <w:r>
              <w:rPr>
                <w:color w:val="0070C0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"http://www.valleyflora.ru/vliyaniye-vneshnikh-usloviy-na-rost-rasteniy.html" </w:instrText>
            </w:r>
            <w:r>
              <w:fldChar w:fldCharType="separate"/>
            </w:r>
            <w:r>
              <w:rPr>
                <w:rStyle w:val="4"/>
                <w:color w:val="0070C0"/>
                <w:lang w:val="en-US"/>
              </w:rPr>
              <w:t>http://www.valleyflora.ru/vliyaniye-vneshnikh-usloviy-na-rost-rasteniy.html</w:t>
            </w:r>
            <w:r>
              <w:rPr>
                <w:rStyle w:val="4"/>
                <w:color w:val="0070C0"/>
                <w:lang w:val="en-US"/>
              </w:rPr>
              <w:fldChar w:fldCharType="end"/>
            </w:r>
          </w:p>
          <w:p>
            <w:pPr>
              <w:pStyle w:val="6"/>
              <w:shd w:val="clear" w:color="auto" w:fill="FFFFFF"/>
              <w:spacing w:before="0" w:beforeAutospacing="0" w:after="300" w:afterAutospacing="0"/>
              <w:rPr>
                <w:color w:val="0070C0"/>
                <w:lang w:val="en-US"/>
              </w:rPr>
            </w:pPr>
            <w:r>
              <w:rPr>
                <w:rFonts w:eastAsiaTheme="minorEastAsia"/>
                <w:color w:val="0070C0"/>
                <w:lang w:val="en-US"/>
              </w:rPr>
              <w:t>schoolforum@rae.ru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Наблюдение по выявлению светолюбивых и теплолюбивых комнатных растений.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4253" w:type="dxa"/>
          </w:tcPr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"https://nsportal.ru/shkola/tekhnologiya/library/2013/09/13/urok-po-teme-svetolyubivye-i-zasukhoustoychivye-komnatnye"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nsportal.ru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›shkola/tekhnologiya/library/…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</w:p>
          <w:p>
            <w:pPr>
              <w:widowControl w:val="0"/>
              <w:tabs>
                <w:tab w:val="left" w:pos="1182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"https://pandia.ru/text/78/060/35199.php"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pandia.ru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›text/78/060/35199.php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Как животные относятся к свету и теплу.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"https://m.edsoo.ru/7f418886"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/7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f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418886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Источники загрязнения воздуха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"https://m.edsoo.ru/863e5d12" \h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://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m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edsoo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/863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e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d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Роль воздуха в жизни растений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  <w:t>Материалы сайта инфоуроу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«Автотранспорт и воздух города» (индивидуальный проект)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4253" w:type="dxa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https://urok.1sept.ru/articles/210652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66" w:type="dxa"/>
          </w:tcPr>
          <w:p>
            <w:pPr>
              <w:tabs>
                <w:tab w:val="left" w:pos="3480"/>
              </w:tabs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«Автотранспорт и воздух города» (индивидуальный проект)  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4253" w:type="dxa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"https://multiurok.ru/files/avtotransport-i-vozdukh-goroda.html"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multiurok.ru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en-US"/>
              </w:rPr>
              <w:t>›files/avtotransport-i-vozdukh-…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 по подготовке почвы к посеву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"https://agroschool-bogatoe.ru/index.php/component/attachments/download/781"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val="en-US" w:eastAsia="ru-RU"/>
              </w:rPr>
              <w:t>agroschool-bogatoe.ru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›index.php/component/…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 по подготовке почвы к посеву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70C0"/>
                <w:sz w:val="24"/>
                <w:szCs w:val="24"/>
                <w:lang w:eastAsia="ru-RU"/>
              </w:rPr>
              <w:t>https://filling-form.ru/turizm/66124/index.html?page=34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 по посадке растений и уход за ними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"http://school-orphan.ru/images/documents/docs/metodicheskaya-kopilka/2018-2019/nachalka/konspekt-vneurochnaya-deyatelnost-1v-klasse.pdf"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http://school-orphan.ru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›images/documents/docs/…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 по посадке растений и уход за ними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"https://videouroki.net/razrabotki/praktichieskoie-zaniatiie-pieriesadka-komnatnykh-rastienii.html"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lang w:eastAsia="ru-RU"/>
              </w:rPr>
              <w:t>videouroki.net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›Разработки›…-zaniatiie-pieriesadka…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Промежуточная аттестация. Зачет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66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Практическое занятие по посадке растений и уход за ними</w:t>
            </w:r>
          </w:p>
        </w:tc>
        <w:tc>
          <w:tcPr>
            <w:tcW w:w="1134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4253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"https://xn--j1ahfl.xn--p1ai/library/sbornik_zadanij_i_uprazhnenij_po_profilnomu_trudu_054833.html"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u w:val="none"/>
                <w:lang w:eastAsia="ru-RU"/>
              </w:rPr>
              <w:t>урок</w:t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u w:val="none"/>
                <w:lang w:val="en-US" w:eastAsia="ru-RU"/>
              </w:rPr>
              <w:t>.</w:t>
            </w:r>
            <w:r>
              <w:rPr>
                <w:rStyle w:val="4"/>
                <w:rFonts w:ascii="Times New Roman" w:hAnsi="Times New Roman" w:cs="Times New Roman" w:eastAsiaTheme="minorEastAsia"/>
                <w:bCs/>
                <w:sz w:val="24"/>
                <w:szCs w:val="24"/>
                <w:u w:val="none"/>
                <w:lang w:eastAsia="ru-RU"/>
              </w:rPr>
              <w:t>рф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›library/sbornik_zadanij_i_uprazhnenij_po_…</w:t>
            </w:r>
            <w:r>
              <w:rPr>
                <w:rStyle w:val="4"/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fldChar w:fldCharType="end"/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Биология, 5-6 классы/ Пасечник В.В., Суматохин С.В., Калинова Г.С. и другие; под редакцией Пасечника В.В., Акционерное общество «Издательство «Просвещение»</w:t>
      </w: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>
      <w:pPr>
        <w:spacing w:after="240" w:line="240" w:lineRule="auto"/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  <w:t>  В.А. Алексеев   300 вопросов и ответов о животных, Ярославль «Академия развития». Энциклопедия. 1997</w:t>
      </w:r>
    </w:p>
    <w:p>
      <w:pPr>
        <w:spacing w:after="240" w:line="240" w:lineRule="auto"/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  <w:t> П. Доусвелл   Неизвестное об известном. Животные, «Росмен», 1997</w:t>
      </w:r>
    </w:p>
    <w:p>
      <w:pPr>
        <w:spacing w:after="240" w:line="240" w:lineRule="auto"/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  <w:t> Брем А. Жизнь животных. М.: Эксмо, 2004.</w:t>
      </w:r>
    </w:p>
    <w:p>
      <w:pPr>
        <w:spacing w:after="240" w:line="240" w:lineRule="auto"/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  <w:t>Эндрю Клив  Удивительные животные . Белфакс, Магна Букс, 1995</w:t>
      </w:r>
    </w:p>
    <w:p>
      <w:pPr>
        <w:spacing w:after="240" w:line="240" w:lineRule="auto"/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  <w:t>  Эндрю Клив  Аквариумные рыбки.  Белфакс,  Магна Букс, 1996</w:t>
      </w:r>
    </w:p>
    <w:p>
      <w:pPr>
        <w:spacing w:after="240" w:line="240" w:lineRule="auto"/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646"/>
          <w:sz w:val="24"/>
          <w:szCs w:val="24"/>
          <w:lang w:eastAsia="ru-RU"/>
        </w:rPr>
        <w:t>  В. П. Ситников, Г. П. Шалаева, Е. В. Ситникова, Л. В. Кашинская. Мир животных АСТ, Слово,  2010</w:t>
      </w: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  <w:r>
        <w:fldChar w:fldCharType="begin"/>
      </w:r>
      <w:r>
        <w:instrText xml:space="preserve"> HYPERLINK "https://m.edsoo.ru/863e5538"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https://m.edsoo.ru/863e5538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>
        <w:instrText xml:space="preserve"> HYPERLINK "https://e-univers.ru/upload/iblock/bb7/bflay81f9oj63nscn4f272jvj2pk5zjv.pdf" \t "_blank" </w:instrText>
      </w:r>
      <w:r>
        <w:fldChar w:fldCharType="separate"/>
      </w:r>
      <w:r>
        <w:rPr>
          <w:rFonts w:ascii="Arial" w:hAnsi="Arial" w:cs="Arial"/>
          <w:bCs/>
          <w:color w:val="0000FF"/>
          <w:sz w:val="21"/>
          <w:szCs w:val="21"/>
          <w:u w:val="single"/>
          <w:shd w:val="clear" w:color="auto" w:fill="FFFFFF"/>
          <w:lang w:val="en-US"/>
        </w:rPr>
        <w:t>e-univers.ru</w:t>
      </w:r>
      <w:r>
        <w:rPr>
          <w:rFonts w:ascii="Verdana" w:hAnsi="Verdana" w:cs="Arial"/>
          <w:color w:val="0000FF"/>
          <w:sz w:val="21"/>
          <w:szCs w:val="21"/>
          <w:shd w:val="clear" w:color="auto" w:fill="FFFFFF"/>
          <w:lang w:val="en-US"/>
        </w:rPr>
        <w:t>›</w:t>
      </w:r>
      <w:r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  <w:lang w:val="en-US"/>
        </w:rPr>
        <w:t>upload/iblock/bb7/….</w:t>
      </w:r>
      <w:r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  <w:lang w:val="en-US"/>
        </w:rPr>
        <w:fldChar w:fldCharType="end"/>
      </w:r>
    </w:p>
    <w:p>
      <w:pPr>
        <w:spacing w:after="0" w:line="240" w:lineRule="auto"/>
        <w:rPr>
          <w:lang w:val="en-US"/>
        </w:rPr>
      </w:pPr>
      <w:r>
        <w:fldChar w:fldCharType="begin"/>
      </w:r>
      <w:r>
        <w:instrText xml:space="preserve"> HYPERLINK "https://multiurok.ru/files/programma-vneurochnoi-deiatelnosti-po-biologii-5-k.html" \t "_blank" </w:instrText>
      </w:r>
      <w:r>
        <w:fldChar w:fldCharType="separate"/>
      </w:r>
      <w:r>
        <w:rPr>
          <w:rFonts w:ascii="Arial" w:hAnsi="Arial" w:cs="Arial"/>
          <w:bCs/>
          <w:color w:val="0000FF"/>
          <w:sz w:val="21"/>
          <w:szCs w:val="21"/>
          <w:u w:val="single"/>
          <w:shd w:val="clear" w:color="auto" w:fill="FFFFFF"/>
          <w:lang w:val="en-US"/>
        </w:rPr>
        <w:t>multiurok.ru</w:t>
      </w:r>
      <w:r>
        <w:rPr>
          <w:rFonts w:ascii="Verdana" w:hAnsi="Verdana" w:cs="Arial"/>
          <w:color w:val="0000FF"/>
          <w:sz w:val="21"/>
          <w:szCs w:val="21"/>
          <w:shd w:val="clear" w:color="auto" w:fill="FFFFFF"/>
          <w:lang w:val="en-US"/>
        </w:rPr>
        <w:t>›</w:t>
      </w:r>
      <w:r>
        <w:rPr>
          <w:rFonts w:ascii="Verdana" w:hAnsi="Verdana" w:cs="Arial"/>
          <w:color w:val="0000FF"/>
          <w:sz w:val="21"/>
          <w:szCs w:val="21"/>
          <w:shd w:val="clear" w:color="auto" w:fill="FFFFFF"/>
          <w:lang w:val="en-US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>
        <w:instrText xml:space="preserve"> HYPERLINK "https://infourok.ru/programma-kruzhka-po-biologii-dlya-5-6-klassov-zanimatelnaya-biologiya-4052164.html" \t "_blank" </w:instrText>
      </w:r>
      <w:r>
        <w:fldChar w:fldCharType="separate"/>
      </w:r>
      <w:r>
        <w:rPr>
          <w:rFonts w:ascii="Arial" w:hAnsi="Arial" w:cs="Arial"/>
          <w:bCs/>
          <w:color w:val="0000FF"/>
          <w:sz w:val="21"/>
          <w:szCs w:val="21"/>
          <w:u w:val="single"/>
          <w:shd w:val="clear" w:color="auto" w:fill="FFFFFF"/>
          <w:lang w:val="en-US"/>
        </w:rPr>
        <w:t>infourok.ru</w:t>
      </w:r>
      <w:r>
        <w:rPr>
          <w:rFonts w:ascii="Verdana" w:hAnsi="Verdana" w:cs="Arial"/>
          <w:color w:val="0000FF"/>
          <w:sz w:val="21"/>
          <w:szCs w:val="21"/>
          <w:shd w:val="clear" w:color="auto" w:fill="FFFFFF"/>
          <w:lang w:val="en-US"/>
        </w:rPr>
        <w:t>›</w:t>
      </w:r>
      <w:r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Биология</w:t>
      </w:r>
      <w:r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>
        <w:instrText xml:space="preserve"> HYPERLINK "https://www.uchportal.ru/load/196" \t "_blank" </w:instrText>
      </w:r>
      <w:r>
        <w:fldChar w:fldCharType="separate"/>
      </w:r>
      <w:r>
        <w:rPr>
          <w:rFonts w:ascii="Arial" w:hAnsi="Arial" w:cs="Arial"/>
          <w:bCs/>
          <w:color w:val="0000FF"/>
          <w:sz w:val="21"/>
          <w:szCs w:val="21"/>
          <w:u w:val="single"/>
          <w:shd w:val="clear" w:color="auto" w:fill="FFFFFF"/>
          <w:lang w:val="en-US"/>
        </w:rPr>
        <w:t>uchportal.ru</w:t>
      </w:r>
      <w:r>
        <w:rPr>
          <w:rFonts w:ascii="Verdana" w:hAnsi="Verdana" w:cs="Arial"/>
          <w:color w:val="0000FF"/>
          <w:sz w:val="21"/>
          <w:szCs w:val="21"/>
          <w:shd w:val="clear" w:color="auto" w:fill="FFFFFF"/>
          <w:lang w:val="en-US"/>
        </w:rPr>
        <w:t>›</w:t>
      </w:r>
      <w:r>
        <w:rPr>
          <w:rFonts w:ascii="Verdana" w:hAnsi="Verdana" w:cs="Arial"/>
          <w:color w:val="0000FF"/>
          <w:sz w:val="21"/>
          <w:szCs w:val="21"/>
          <w:shd w:val="clear" w:color="auto" w:fill="FFFFFF"/>
          <w:lang w:val="en-US"/>
        </w:rPr>
        <w:fldChar w:fldCharType="end"/>
      </w:r>
    </w:p>
    <w:sectPr>
      <w:pgSz w:w="16838" w:h="11906" w:orient="landscape"/>
      <w:pgMar w:top="1134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C"/>
    <w:rsid w:val="00081122"/>
    <w:rsid w:val="00097E7B"/>
    <w:rsid w:val="0012774A"/>
    <w:rsid w:val="00177976"/>
    <w:rsid w:val="001A5B6A"/>
    <w:rsid w:val="0020638C"/>
    <w:rsid w:val="00243840"/>
    <w:rsid w:val="00252334"/>
    <w:rsid w:val="002B72C7"/>
    <w:rsid w:val="003746D9"/>
    <w:rsid w:val="004736C0"/>
    <w:rsid w:val="004B3E79"/>
    <w:rsid w:val="00515C6F"/>
    <w:rsid w:val="00571885"/>
    <w:rsid w:val="00574D19"/>
    <w:rsid w:val="005E17C4"/>
    <w:rsid w:val="00607B5C"/>
    <w:rsid w:val="00650DEC"/>
    <w:rsid w:val="0070370A"/>
    <w:rsid w:val="00765E2D"/>
    <w:rsid w:val="00826C99"/>
    <w:rsid w:val="009A2F80"/>
    <w:rsid w:val="009D14F3"/>
    <w:rsid w:val="00B739E7"/>
    <w:rsid w:val="00CA0648"/>
    <w:rsid w:val="00DF5F99"/>
    <w:rsid w:val="00EC530F"/>
    <w:rsid w:val="00EF4F47"/>
    <w:rsid w:val="00FE3DAB"/>
    <w:rsid w:val="23DB4B22"/>
    <w:rsid w:val="2FAE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9</Pages>
  <Words>2733</Words>
  <Characters>15580</Characters>
  <Lines>129</Lines>
  <Paragraphs>36</Paragraphs>
  <TotalTime>1</TotalTime>
  <ScaleCrop>false</ScaleCrop>
  <LinksUpToDate>false</LinksUpToDate>
  <CharactersWithSpaces>18277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2012-09-06T02:18:00Z</dcterms:created>
  <dc:creator>Aser</dc:creator>
  <cp:lastModifiedBy>user</cp:lastModifiedBy>
  <cp:lastPrinted>2023-12-02T12:55:00Z</cp:lastPrinted>
  <dcterms:modified xsi:type="dcterms:W3CDTF">2023-12-02T13:20:34Z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1F2D120479D3414F89F1C0A4FE9FC1ED</vt:lpwstr>
  </property>
</Properties>
</file>